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spółki „KREDYTY-Chwilówki” oddają miśki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Deszcz pluszaków zalewa lodową taflę. Mecz hokejowy zostaje przerwany. Prowokacja kibiców? Ależ skąd; to Teddy Bear Toss. Pracownicy Pośrednictwa Finansowego „KREDYTY-Chwilówki” również włączyli się w popularną 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pracownicy z chęcią się zaangażowali. Przede wszystkim dlatego, że cel jest szczytny; pomagamy dzieciom. Poza tym drużyny, które włączyły się w Teddy Bear Toss również wspieramy. Jesteśmy sponsorem GKS-u Tychy i Unii Oświęcim</w:t>
      </w:r>
      <w:r>
        <w:rPr>
          <w:rFonts w:ascii="calibri" w:hAnsi="calibri" w:eastAsia="calibri" w:cs="calibri"/>
          <w:sz w:val="24"/>
          <w:szCs w:val="24"/>
        </w:rPr>
        <w:t xml:space="preserve"> – przekonuje Marlena Majcherek, Dyrektor Marketingu w spółce Pośrednictwo Finansowe „KREDYTY-Chwilówki”.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Pluszowe zabawki można zostawić w specjalnie przygotowanych pojemnikach na terenie firmy. Po 7 grudnia trafią na lodowe tafle GKS-u Tychy i Unii Oświęcim. Podczas meczów wyrzuci je firmowa maskotka. To już IV edycja Teddy Bear Toss w Tychach. Jak dotąd, podczas hokejowych spotkań GKS-u, udało się zebrać łącznie 6.642 pluszaki.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Rzucanie miśków na lodową taflę ma uczcić bramkę strzeloną przez gospodarzy meczu. Kibice przynoszą zabawki i w odpowiednim momencie wyrzucają je na lód. Sędzia przerywa spotkanie, a służby porządkowe zbierają odpowiednio zabezpieczone zabawki. Misie trafiają do szpitali i domów dziecka. Tam przekazywane są tym, którzy ich najbardziej potrzebują –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rzucania pluszaków została zapoczątkowana w 1993 roku przez kanadyjską drużynę – Kamloops Blazers Hockey League. Pionierami akcji jest też zespół Calgary Hitman. To obecni rekordziści – w 2015 roku podczas meczu na taflę spadło 28.815 pluszaków. W Polsce hokejowy zwyczaj zaszczepili fani JKH GKS-u Jastrzębie. Rok później akcja z powodzeniem była kontynuowana na lodowiskach w Tychach, Oświęcimiu, Sanoku i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akcje charytatywne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 przez Pośrednictwo Finansowe „KREDYTY-Chwilówki”.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kredyty-chwilowki.pl/dla-mediow,3626,bawcie-sie-dobrze-v-charytatywny-maraton-zumby-dla-pawla-i-mar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2026-05-10T23:11:31+02:00</dcterms:created>
  <dcterms:modified xsi:type="dcterms:W3CDTF">2026-05-10T23:11:31+02:00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